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C9" w:rsidRPr="005F1B1F" w:rsidRDefault="00C860C9" w:rsidP="00C860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 и науки Республики Бурятия</w:t>
      </w:r>
    </w:p>
    <w:p w:rsidR="00C860C9" w:rsidRPr="005F1B1F" w:rsidRDefault="00C860C9" w:rsidP="00C860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бюджетное 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образовательное </w:t>
      </w:r>
      <w:proofErr w:type="gramStart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 «</w:t>
      </w:r>
      <w:proofErr w:type="gramEnd"/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220E1"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УРЯТСКИЙ РЕСПУБЛИКАНСКИЙ ИНФОРМАЦИОННО-ЭКОНОМИЧЕСКИЙ ТЕХНИКУМ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Программа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преддипломной практики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Специальность </w:t>
      </w:r>
      <w:proofErr w:type="gramStart"/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09</w:t>
      </w:r>
      <w:r w:rsidR="00E220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02</w:t>
      </w:r>
      <w:r w:rsidR="00E220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02</w:t>
      </w: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–</w:t>
      </w:r>
      <w:proofErr w:type="gramEnd"/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Компьютерные сети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Квалификация – техник по компьютерным сетям</w:t>
      </w:r>
    </w:p>
    <w:p w:rsidR="00C860C9" w:rsidRPr="002F087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(базовая подготовка)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2F087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87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87F" w:rsidRPr="005F1B1F" w:rsidRDefault="002F087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C860C9">
      <w:pPr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Улан-Удэ, 201</w:t>
      </w:r>
      <w:r w:rsidR="0021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</w:t>
      </w:r>
      <w:bookmarkStart w:id="0" w:name="_GoBack"/>
      <w:bookmarkEnd w:id="0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составлена ___ </w:t>
      </w:r>
      <w:proofErr w:type="spellStart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Тенгайкиным</w:t>
      </w:r>
      <w:proofErr w:type="spellEnd"/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________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утверждена на заседании учебно-методической комиссии   “_____”_________20___г,  протокол №___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F1B1F" w:rsidRDefault="005F1B1F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F1B1F" w:rsidRDefault="005F1B1F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Содержание</w:t>
      </w:r>
    </w:p>
    <w:p w:rsidR="00C860C9" w:rsidRPr="00C860C9" w:rsidRDefault="00C860C9" w:rsidP="00C860C9">
      <w:pPr>
        <w:spacing w:after="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C860C9" w:rsidRP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38594"/>
        <w:docPartObj>
          <w:docPartGallery w:val="Table of Contents"/>
          <w:docPartUnique/>
        </w:docPartObj>
      </w:sdtPr>
      <w:sdtEndPr/>
      <w:sdtContent>
        <w:p w:rsidR="002F087F" w:rsidRPr="002F087F" w:rsidRDefault="002F087F">
          <w:pPr>
            <w:pStyle w:val="a9"/>
            <w:rPr>
              <w:rFonts w:ascii="Times New Roman" w:hAnsi="Times New Roman" w:cs="Times New Roman"/>
            </w:rPr>
          </w:pPr>
        </w:p>
        <w:p w:rsidR="002F087F" w:rsidRPr="002F087F" w:rsidRDefault="00FF35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F087F" w:rsidRPr="002F08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3587877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_Toc383587877 \h </w:instrText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210E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78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Тематический план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_Toc383587878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210E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79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Содержание  преддипломной практики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_Toc383587879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210E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80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Требования к оформлению отчета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_Toc383587880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Pr="002F087F" w:rsidRDefault="00210E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3587885" w:history="1">
            <w:r w:rsidR="002F087F" w:rsidRPr="002F08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</w:t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087F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_Toc383587885 \h </w:instrTex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6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F3569" w:rsidRPr="002F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87F" w:rsidRDefault="00FF3569">
          <w:r w:rsidRPr="002F087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5F1B1F" w:rsidRDefault="005F1B1F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C860C9" w:rsidRPr="00C860C9" w:rsidRDefault="00C860C9" w:rsidP="00C860C9">
      <w:pPr>
        <w:spacing w:after="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br w:type="textWrapping" w:clear="all"/>
      </w: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860C9" w:rsidRPr="005F1B1F" w:rsidRDefault="00C860C9" w:rsidP="002F087F">
      <w:pPr>
        <w:pStyle w:val="1"/>
      </w:pPr>
      <w:bookmarkStart w:id="1" w:name="_Toc383587877"/>
      <w:r w:rsidRPr="005F1B1F">
        <w:t>Пояснительная записка</w:t>
      </w:r>
      <w:bookmarkEnd w:id="1"/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Преддипломная (квалификационная) практика является завершающим этапом обучения студентов; проводится в соответствии с ФГОС СПО в части государственных требований к минимуму содержания и уровню подготовки выпускников и составленным на его основе учебным планом специальности 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E22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7B52" w:rsidRPr="00E6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«Компьютерные сети»; после освоения теоретического и практического курсов и сдачи студентами всех видов промежуточной аттестации. Студенты, имеющие академические задолженности, к прохождению преддипломной практики не допускаются.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Целью преддипломной практики является  подготовка студентов к итоговой государственной аттестации.</w:t>
      </w:r>
    </w:p>
    <w:p w:rsidR="00C860C9" w:rsidRPr="005F1B1F" w:rsidRDefault="00C860C9" w:rsidP="00C860C9">
      <w:pPr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Задачами преддипломной практики являются: сбор студентами-практикантами материалов для выполнения выпускной квалификационной работы и подготовки к итоговой государственной аттестации, закрепление и углубление в производственных условиях знаний и умений, полученных студентами при изучении общих профессиональных дисциплин и во время прохождения практики по профилю специальности на основе изучения деятельности конкретного предприятия; приобретение студентами навыков организаторской работы и оперативного управления производственным участком при выполнении обязанности дублеров инженерно-технических работников со средним профессиональным образованием; ознакомление непосредственно на производстве с передовой технологией, организацией труда и экономикой производства; развитие профессионального мышления и организаторских способностей  в условиях трудового коллектива.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Преддипломная практика по специальности: 230111 организуется на предприятиях, осуществляющих производство, сборку и широкое использование вычислительной техники и информационных технологий или в учебном заведении. Руководителями преддипломной практики назначаются преподаватели специальных дисциплин и высококвалифицированные специалисты.</w:t>
      </w:r>
    </w:p>
    <w:p w:rsidR="00C860C9" w:rsidRPr="005F1B1F" w:rsidRDefault="00C860C9" w:rsidP="00C860C9">
      <w:pPr>
        <w:spacing w:after="390" w:line="35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времени, отводимый на преддипломную практику, определяется учебным планом специальностей в соответствии с требованиями ФГОС СПО.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преддипломной практики необходимо сформировать пакет документов, включающий рабочую программу производственной практики, график прохождения практики, договора с предприятиями, приказы о распределении студентов по объектам практики.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профессиональной деятельности студентов в период практики на предприятии являются технологические процессы сборки, разработки программного обеспечения настройки и техническое обслуживание вычислительных комплексов, систем, сетей и их функциональных устройств. Студенты осуществляют сбор материалов для выполнения выпускной квалификационной работы согласно тематическому плану программы практики.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Предприятия, являющиеся базами практики студентами, должны соответствовать современным требованиям и перспективам развития вычислительной техники, программного обеспечения и информационных технологий, оснащены высокопроизводительным оборудованием, прогрессивными технологиями, иметь в наличии квалифицированный персонал.</w:t>
      </w:r>
    </w:p>
    <w:p w:rsidR="00C860C9" w:rsidRPr="005F1B1F" w:rsidRDefault="00C860C9" w:rsidP="00C860C9">
      <w:pPr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Итогом преддипломной практики является оценка,  которая приравнивается к оценкам теоретического обучения и учитывается при подведении результатов общей успеваемости  студентов. Оценка выставляется руководителем практики от техникума на основании собеседования со студентом и его отчета о прохождении практики, с учетом личных наблюдений за самостоятельной работой практиканта, характеристики и предварительной оценки руководителя практики от предприятия.</w:t>
      </w:r>
    </w:p>
    <w:p w:rsidR="00C860C9" w:rsidRPr="005F1B1F" w:rsidRDefault="00C860C9" w:rsidP="00C860C9">
      <w:pPr>
        <w:spacing w:after="39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60C9" w:rsidRPr="005F1B1F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B1F" w:rsidRPr="005F1B1F" w:rsidRDefault="005F1B1F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2F087F">
      <w:pPr>
        <w:pStyle w:val="1"/>
      </w:pPr>
      <w:bookmarkStart w:id="2" w:name="_Toc383587878"/>
      <w:r w:rsidRPr="005F1B1F">
        <w:t>Тематический план</w:t>
      </w:r>
      <w:bookmarkEnd w:id="2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9"/>
        <w:gridCol w:w="7288"/>
        <w:gridCol w:w="1499"/>
      </w:tblGrid>
      <w:tr w:rsidR="005F1B1F" w:rsidTr="002F087F">
        <w:tc>
          <w:tcPr>
            <w:tcW w:w="819" w:type="dxa"/>
            <w:vAlign w:val="center"/>
          </w:tcPr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9" w:type="dxa"/>
            <w:vAlign w:val="center"/>
          </w:tcPr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видов, разделов и тем практики</w:t>
            </w:r>
          </w:p>
        </w:tc>
        <w:tc>
          <w:tcPr>
            <w:tcW w:w="1418" w:type="dxa"/>
            <w:vAlign w:val="center"/>
          </w:tcPr>
          <w:p w:rsidR="005F1B1F" w:rsidRPr="002F087F" w:rsidRDefault="005F1B1F" w:rsidP="002F08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5F1B1F" w:rsidRPr="002F087F" w:rsidRDefault="005F1B1F" w:rsidP="002F08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  <w:p w:rsidR="005F1B1F" w:rsidRPr="002F087F" w:rsidRDefault="005F1B1F" w:rsidP="002F087F">
            <w:pPr>
              <w:jc w:val="center"/>
              <w:rPr>
                <w:b/>
              </w:rPr>
            </w:pPr>
            <w:r w:rsidRPr="002F08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(недель)</w:t>
            </w:r>
          </w:p>
        </w:tc>
      </w:tr>
      <w:tr w:rsidR="005F1B1F" w:rsidTr="002F087F">
        <w:tc>
          <w:tcPr>
            <w:tcW w:w="819" w:type="dxa"/>
          </w:tcPr>
          <w:p w:rsidR="005F1B1F" w:rsidRPr="005F1B1F" w:rsidRDefault="005F1B1F" w:rsidP="00652E4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  <w:p w:rsid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  <w:p w:rsid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  <w:p w:rsidR="005F1B1F" w:rsidRPr="005F1B1F" w:rsidRDefault="005F1B1F" w:rsidP="00652E4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9" w:type="dxa"/>
          </w:tcPr>
          <w:p w:rsidR="005F1B1F" w:rsidRPr="005F1B1F" w:rsidRDefault="005F1B1F" w:rsidP="00652E43">
            <w:pPr>
              <w:widowControl w:val="0"/>
              <w:ind w:left="2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Ознакомление с предприятием. Инструктаж по технике безопасности.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на рабочих местах.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актуальности темы выпускной квалификационной работы</w:t>
            </w:r>
          </w:p>
          <w:p w:rsid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дипломного проекта: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проектируемого устройства или программного обеспечения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существующих устройств подобного назначения, их характеристики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дипломной работы: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проблемы, анализ степени исследованности проблемы, обзор литературы</w:t>
            </w:r>
          </w:p>
          <w:p w:rsidR="005F1B1F" w:rsidRPr="005F1B1F" w:rsidRDefault="005F1B1F" w:rsidP="00652E43">
            <w:pPr>
              <w:widowControl w:val="0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Содержательная характеристика объекта исследования</w:t>
            </w:r>
          </w:p>
          <w:p w:rsidR="005F1B1F" w:rsidRDefault="005F1B1F" w:rsidP="00652E43">
            <w:pPr>
              <w:ind w:left="174"/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отчета. Зачет по преддипломной практике.</w:t>
            </w:r>
          </w:p>
        </w:tc>
        <w:tc>
          <w:tcPr>
            <w:tcW w:w="1418" w:type="dxa"/>
          </w:tcPr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1B1F" w:rsidRPr="005F1B1F" w:rsidRDefault="005F1B1F" w:rsidP="00652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5F1B1F" w:rsidRDefault="005F1B1F" w:rsidP="00652E43">
            <w:pPr>
              <w:jc w:val="center"/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</w:t>
            </w:r>
          </w:p>
        </w:tc>
      </w:tr>
      <w:tr w:rsidR="005F1B1F" w:rsidTr="002F087F">
        <w:tc>
          <w:tcPr>
            <w:tcW w:w="819" w:type="dxa"/>
          </w:tcPr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9" w:type="dxa"/>
          </w:tcPr>
          <w:p w:rsidR="005F1B1F" w:rsidRDefault="005F1B1F" w:rsidP="00652E43"/>
        </w:tc>
        <w:tc>
          <w:tcPr>
            <w:tcW w:w="1418" w:type="dxa"/>
          </w:tcPr>
          <w:p w:rsidR="005F1B1F" w:rsidRDefault="005F1B1F" w:rsidP="00652E43"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860C9" w:rsidRPr="00C860C9" w:rsidRDefault="00C860C9" w:rsidP="002F087F">
      <w:pPr>
        <w:pStyle w:val="1"/>
      </w:pPr>
      <w:r w:rsidRPr="00C860C9">
        <w:t> </w:t>
      </w:r>
      <w:bookmarkStart w:id="3" w:name="_Toc383587879"/>
      <w:r w:rsidR="005F1B1F">
        <w:t>С</w:t>
      </w:r>
      <w:r w:rsidRPr="00C860C9">
        <w:t>одержание  преддипломной практики</w:t>
      </w:r>
      <w:bookmarkEnd w:id="3"/>
    </w:p>
    <w:tbl>
      <w:tblPr>
        <w:tblW w:w="103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439"/>
        <w:gridCol w:w="2177"/>
        <w:gridCol w:w="2883"/>
      </w:tblGrid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0C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Темы, учебная информация, необходимая для овладения умениями  и навыками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Формируемые умения и навыки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5F1B1F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C860C9"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иды работ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 учебными дисциплинами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1.Вводное занятие и инструктаж по технике безопасности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Default="00C860C9" w:rsidP="002F087F">
            <w:pPr>
              <w:widowControl w:val="0"/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и краткое содержание практики по профилю специальности. Инструктаж по общим вопросам,  охраны труда и техники безопасности, по режиму работы предприятия. Изучение структуры предприятия и взаимосвязи  подразделений. Основная деятельность предприятия.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рабочего места и мероприятий по обеспечению безопасности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труда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2.Практика на рабочих местах.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актуальности темы выпускной квалификационной работы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Обладание широким кругозором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осмыслению жизненных явлений.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синтез информации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1B1F" w:rsidRDefault="005F1B1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технической и справочной  литературой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Internet</w:t>
            </w:r>
            <w:proofErr w:type="spellEnd"/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дисциплины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дипломного проекта: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2F0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проектируемого устройства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представление об основных аспектах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отрасли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проблем и перспектив развития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Микропроцессоры и микропроцессорные системы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Компьютерные сети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телекоммуникации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Периферийные устройства 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Конструирование, производство и эксплуатация СВТ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автоматики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282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 Обзор существующих устройств подобного назначения, их характеристики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информации о современных средствах вычислительной техники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технической и справочной  литературой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Internet</w:t>
            </w:r>
            <w:proofErr w:type="spellEnd"/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Микропроцессоры и микропроцессорные системы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Компьютерные сети и </w:t>
            </w:r>
            <w:proofErr w:type="spellStart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телекоммуникации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Периферийные устройства 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Конструирование, производство и эксплуатация СВТ</w:t>
            </w:r>
          </w:p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автоматики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дипломной работы:</w:t>
            </w:r>
          </w:p>
        </w:tc>
      </w:tr>
      <w:tr w:rsidR="002F087F" w:rsidRPr="005F1B1F" w:rsidTr="002F087F">
        <w:trPr>
          <w:tblCellSpacing w:w="0" w:type="dxa"/>
          <w:jc w:val="center"/>
        </w:trPr>
        <w:tc>
          <w:tcPr>
            <w:tcW w:w="2821" w:type="dxa"/>
            <w:vMerge w:val="restart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 Постановка проблемы, анализ степени исследованности проблемы, обзор литературы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представление об основных аспектах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отрасли вычислительной техники и информационных технологий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проблем и перспектив развития информатизации общества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Инструментальные средства разработки аппаратно-программных систем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сети и телекоммуникации</w:t>
            </w:r>
          </w:p>
        </w:tc>
      </w:tr>
      <w:tr w:rsidR="002F087F" w:rsidRPr="005F1B1F" w:rsidTr="006843F8">
        <w:trPr>
          <w:tblCellSpacing w:w="0" w:type="dxa"/>
          <w:jc w:val="center"/>
        </w:trPr>
        <w:tc>
          <w:tcPr>
            <w:tcW w:w="2821" w:type="dxa"/>
            <w:vMerge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информацией о назначении и функционировании создаваемого продукта технического творчества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создаваемого продукта технического творчества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Инструментальные средства разработки аппаратно-программных систем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сети и телекоммуникации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F087F" w:rsidRPr="005F1B1F" w:rsidTr="002F087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документации в соответствии с действующими нормативными документами</w:t>
            </w:r>
          </w:p>
        </w:tc>
        <w:tc>
          <w:tcPr>
            <w:tcW w:w="217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отчета с применением современных информационных технологий</w:t>
            </w:r>
          </w:p>
        </w:tc>
        <w:tc>
          <w:tcPr>
            <w:tcW w:w="2883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087F" w:rsidRPr="005F1B1F" w:rsidRDefault="002F087F" w:rsidP="002F087F">
            <w:pPr>
              <w:widowControl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практика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 Содержательная характеристика объекта исследования</w:t>
            </w:r>
          </w:p>
        </w:tc>
      </w:tr>
      <w:tr w:rsidR="00C860C9" w:rsidRPr="005F1B1F" w:rsidTr="002F087F">
        <w:trPr>
          <w:tblCellSpacing w:w="0" w:type="dxa"/>
          <w:jc w:val="center"/>
        </w:trPr>
        <w:tc>
          <w:tcPr>
            <w:tcW w:w="1032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860C9" w:rsidRPr="005F1B1F" w:rsidRDefault="00C860C9" w:rsidP="002F087F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3.Оформление отчета. Зачет по преддипломной практике.</w:t>
            </w:r>
          </w:p>
        </w:tc>
      </w:tr>
    </w:tbl>
    <w:p w:rsidR="00C860C9" w:rsidRPr="00C860C9" w:rsidRDefault="00C860C9" w:rsidP="00C860C9">
      <w:pPr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860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C860C9" w:rsidRPr="005F1B1F" w:rsidRDefault="00C860C9" w:rsidP="002F087F">
      <w:pPr>
        <w:pStyle w:val="1"/>
      </w:pPr>
      <w:bookmarkStart w:id="4" w:name="_Toc383587880"/>
      <w:r w:rsidRPr="005F1B1F">
        <w:t>Требования к оформлению отчета</w:t>
      </w:r>
      <w:bookmarkEnd w:id="4"/>
    </w:p>
    <w:p w:rsidR="00C860C9" w:rsidRPr="005F1B1F" w:rsidRDefault="00C860C9" w:rsidP="002F087F">
      <w:pPr>
        <w:spacing w:after="390" w:line="354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завершению прохождения практики студент должен сформировать и представить руководителю практики от отделения СПО отчет, содержащий:</w:t>
      </w:r>
    </w:p>
    <w:p w:rsidR="00C860C9" w:rsidRPr="002F087F" w:rsidRDefault="002F087F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для работодателя;</w:t>
      </w:r>
    </w:p>
    <w:p w:rsidR="002F087F" w:rsidRPr="002F087F" w:rsidRDefault="002F087F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характеристика;</w:t>
      </w:r>
    </w:p>
    <w:p w:rsidR="002F087F" w:rsidRPr="002F087F" w:rsidRDefault="00C860C9" w:rsidP="002F087F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с предприятием о прохождении практики</w:t>
      </w:r>
      <w:r w:rsidR="002F087F"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F087F" w:rsidRPr="002F087F" w:rsidRDefault="002F087F" w:rsidP="002F087F">
      <w:pPr>
        <w:pStyle w:val="a8"/>
        <w:numPr>
          <w:ilvl w:val="0"/>
          <w:numId w:val="2"/>
        </w:numPr>
        <w:spacing w:after="195" w:line="3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5" w:name="_Toc383587881"/>
      <w:r w:rsidRPr="002F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Дневник-отчет;</w:t>
      </w:r>
      <w:bookmarkEnd w:id="5"/>
    </w:p>
    <w:p w:rsidR="00C860C9" w:rsidRPr="002F087F" w:rsidRDefault="00C860C9" w:rsidP="002F087F">
      <w:pPr>
        <w:pStyle w:val="a8"/>
        <w:numPr>
          <w:ilvl w:val="0"/>
          <w:numId w:val="2"/>
        </w:numPr>
        <w:spacing w:after="195" w:line="3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6" w:name="_Toc383587882"/>
      <w:r w:rsidRPr="002F08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Отчет, представляющий собой введение и общую часть выпускной квалификационной работы</w:t>
      </w:r>
      <w:r w:rsidRPr="002F08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bookmarkEnd w:id="6"/>
    </w:p>
    <w:p w:rsidR="00C860C9" w:rsidRPr="005F1B1F" w:rsidRDefault="00C860C9" w:rsidP="002F08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7" w:name="_Toc383587883"/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Отчет должен содержать следующие разделы:</w:t>
      </w:r>
      <w:bookmarkEnd w:id="7"/>
    </w:p>
    <w:p w:rsidR="00C860C9" w:rsidRPr="005F1B1F" w:rsidRDefault="00C860C9" w:rsidP="002F08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8" w:name="_Toc383587884"/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 выполнении дипломного проекта:</w:t>
      </w:r>
      <w:bookmarkEnd w:id="8"/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Обоснование актуальности темы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Назначение проектируемого устройства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Обзор существующих устройств подобного назначения, их характеристики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2F087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0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выполнении дипломной работы: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Обоснование актуальности темы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Постановка проблемы, анализ степени исследованности проблемы, обзор литературы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Содержательная характеристика объекта исследования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60C9" w:rsidRPr="005F1B1F" w:rsidRDefault="00C860C9" w:rsidP="002F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60C9" w:rsidRPr="005F1B1F" w:rsidRDefault="00C860C9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087F" w:rsidRDefault="002F087F" w:rsidP="002F08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087F" w:rsidRDefault="002F087F" w:rsidP="002F087F">
      <w:pPr>
        <w:pStyle w:val="1"/>
      </w:pPr>
      <w:bookmarkStart w:id="9" w:name="_Toc383587885"/>
      <w:r w:rsidRPr="002F087F">
        <w:t>Информационное обеспечение</w:t>
      </w:r>
      <w:bookmarkEnd w:id="9"/>
      <w:r w:rsidRPr="002F087F">
        <w:t xml:space="preserve"> </w:t>
      </w: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87F">
        <w:rPr>
          <w:rFonts w:ascii="Times New Roman" w:hAnsi="Times New Roman" w:cs="Times New Roman"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F087F" w:rsidRPr="002F087F" w:rsidRDefault="002F087F" w:rsidP="002F0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Новожилов, Е.О.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Компьютерные </w:t>
      </w:r>
      <w:proofErr w:type="gramStart"/>
      <w:r w:rsidRPr="002F087F">
        <w:rPr>
          <w:rFonts w:ascii="Times New Roman" w:eastAsia="Calibri" w:hAnsi="Times New Roman" w:cs="Times New Roman"/>
          <w:sz w:val="28"/>
          <w:szCs w:val="28"/>
        </w:rPr>
        <w:t>сети :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студ. учреждений сред. проф. образования / Е.О.Новожилов, О.П.Новожилов. — 2-е издание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>. и доп. — М. : Издательский центр «Академия», 2013. — 224 с.</w:t>
      </w:r>
    </w:p>
    <w:p w:rsidR="002F087F" w:rsidRPr="002F087F" w:rsidRDefault="002F087F" w:rsidP="002F0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hAnsi="Times New Roman" w:cs="Times New Roman"/>
          <w:sz w:val="28"/>
          <w:szCs w:val="28"/>
        </w:rPr>
        <w:t xml:space="preserve">Максимов, Н.В. Компьютерные сети: учебное пособие для студентов учреждений СПО 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 xml:space="preserve">/ Н.В.Максимов, И.И.Попов. – 3-е изд.,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>. и доп.,- М.: ФОРУМ, 2008. – 437 с.</w:t>
      </w:r>
    </w:p>
    <w:p w:rsid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Pr="002F087F" w:rsidRDefault="002F087F" w:rsidP="002F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Кузин, А. В. Компьютерные сети: учебное пособие </w:t>
      </w:r>
      <w:r w:rsidRPr="002F087F">
        <w:rPr>
          <w:rFonts w:ascii="Times New Roman" w:hAnsi="Times New Roman" w:cs="Times New Roman"/>
          <w:sz w:val="28"/>
          <w:szCs w:val="28"/>
        </w:rPr>
        <w:t>[электронная версия ]</w:t>
      </w:r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/А. В. Кузин. - 3-е изд., </w:t>
      </w:r>
      <w:proofErr w:type="spellStart"/>
      <w:r w:rsidRPr="002F087F">
        <w:rPr>
          <w:rFonts w:ascii="Times New Roman" w:eastAsia="HiddenHorzOCR" w:hAnsi="Times New Roman" w:cs="Times New Roman"/>
          <w:sz w:val="28"/>
          <w:szCs w:val="28"/>
        </w:rPr>
        <w:t>перераб</w:t>
      </w:r>
      <w:proofErr w:type="spellEnd"/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F087F">
        <w:rPr>
          <w:rFonts w:ascii="Times New Roman" w:eastAsia="HiddenHorzOCR" w:hAnsi="Times New Roman" w:cs="Times New Roman"/>
          <w:sz w:val="28"/>
          <w:szCs w:val="28"/>
        </w:rPr>
        <w:t>доп</w:t>
      </w:r>
      <w:proofErr w:type="spellEnd"/>
      <w:r w:rsidRPr="002F087F">
        <w:rPr>
          <w:rFonts w:ascii="Times New Roman" w:eastAsia="HiddenHorzOCR" w:hAnsi="Times New Roman" w:cs="Times New Roman"/>
          <w:sz w:val="28"/>
          <w:szCs w:val="28"/>
        </w:rPr>
        <w:t xml:space="preserve"> .</w:t>
      </w:r>
      <w:proofErr w:type="gramEnd"/>
      <w:r w:rsidRPr="002F087F">
        <w:rPr>
          <w:rFonts w:ascii="Times New Roman" w:eastAsia="HiddenHorzOCR" w:hAnsi="Times New Roman" w:cs="Times New Roman"/>
          <w:sz w:val="28"/>
          <w:szCs w:val="28"/>
        </w:rPr>
        <w:t>- М.: ФОРУМ: ИНФРА-М, 2011.- 192 с.</w:t>
      </w:r>
    </w:p>
    <w:p w:rsidR="002F087F" w:rsidRPr="002F087F" w:rsidRDefault="002F087F" w:rsidP="002F08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В.Г. Компьютерные сети. Принципы, технологии, протоколы: Учебник для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вузов[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 xml:space="preserve">электронная версия ]/В.Г.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>.- СПб.: Питер, 2010.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Microsoft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Windows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2F087F">
        <w:rPr>
          <w:rFonts w:ascii="Times New Roman" w:eastAsia="Times-Roman" w:hAnsi="Times New Roman" w:cs="Times New Roman"/>
          <w:sz w:val="28"/>
          <w:szCs w:val="28"/>
        </w:rPr>
        <w:t>Server</w:t>
      </w:r>
      <w:proofErr w:type="spellEnd"/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2003. Справочник </w:t>
      </w:r>
      <w:proofErr w:type="gramStart"/>
      <w:r w:rsidRPr="002F087F">
        <w:rPr>
          <w:rFonts w:ascii="Times New Roman" w:eastAsia="Times-Roman" w:hAnsi="Times New Roman" w:cs="Times New Roman"/>
          <w:sz w:val="28"/>
          <w:szCs w:val="28"/>
        </w:rPr>
        <w:t>администратора</w:t>
      </w:r>
      <w:r w:rsidRPr="002F087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>электронная версия ]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>/Пер. с англ. — М.: Русская Редакция, 2004. - 640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Официальное руководство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Cisco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по подготовке к сертификационным экзаменам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CCNA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eastAsia="Times-Roman" w:hAnsi="Times New Roman" w:cs="Times New Roman"/>
          <w:sz w:val="28"/>
          <w:szCs w:val="28"/>
          <w:lang w:val="en-US"/>
        </w:rPr>
        <w:t>ICND</w:t>
      </w:r>
      <w:r w:rsidRPr="002F087F">
        <w:rPr>
          <w:rFonts w:ascii="Times New Roman" w:eastAsia="Times-Roman" w:hAnsi="Times New Roman" w:cs="Times New Roman"/>
          <w:sz w:val="28"/>
          <w:szCs w:val="28"/>
        </w:rPr>
        <w:t>2</w:t>
      </w:r>
      <w:r w:rsidRPr="002F087F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eastAsia="Times-Roman" w:hAnsi="Times New Roman" w:cs="Times New Roman"/>
          <w:sz w:val="28"/>
          <w:szCs w:val="28"/>
        </w:rPr>
        <w:t>/ Пер. с англ.-М.:ООО «И.Д.Вильямс»,2011.-736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87F">
        <w:rPr>
          <w:rFonts w:ascii="Times New Roman" w:hAnsi="Times New Roman" w:cs="Times New Roman"/>
          <w:sz w:val="28"/>
          <w:szCs w:val="28"/>
        </w:rPr>
        <w:t xml:space="preserve">Рассел, Ч.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087F">
        <w:rPr>
          <w:rFonts w:ascii="Times New 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087F">
        <w:rPr>
          <w:rFonts w:ascii="Times New Roman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F087F">
        <w:rPr>
          <w:rFonts w:ascii="Times New Roman" w:hAnsi="Times New Roman" w:cs="Times New Roman"/>
          <w:sz w:val="28"/>
          <w:szCs w:val="28"/>
        </w:rPr>
        <w:t xml:space="preserve"> 2003: Справочник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администратора[</w:t>
      </w:r>
      <w:proofErr w:type="gramEnd"/>
      <w:r w:rsidRPr="002F087F">
        <w:rPr>
          <w:rFonts w:ascii="Times New Roman" w:hAnsi="Times New Roman" w:cs="Times New Roman"/>
          <w:sz w:val="28"/>
          <w:szCs w:val="28"/>
        </w:rPr>
        <w:t>электронная версия ]/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Ч.Рассел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Ш.Кроуфорд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hAnsi="Times New Roman" w:cs="Times New Roman"/>
          <w:sz w:val="28"/>
          <w:szCs w:val="28"/>
        </w:rPr>
        <w:t>Дж.Джеренд</w:t>
      </w:r>
      <w:proofErr w:type="spellEnd"/>
      <w:r w:rsidRPr="002F087F">
        <w:rPr>
          <w:rFonts w:ascii="Times New Roman" w:hAnsi="Times New Roman" w:cs="Times New Roman"/>
          <w:sz w:val="28"/>
          <w:szCs w:val="28"/>
        </w:rPr>
        <w:t xml:space="preserve">., пер. с англ.– 2-е изд.,-М.: </w:t>
      </w:r>
      <w:r w:rsidRPr="002F087F">
        <w:rPr>
          <w:rStyle w:val="apple-style-span"/>
          <w:rFonts w:ascii="Times New Roman" w:hAnsi="Times New Roman" w:cs="Times New Roman"/>
          <w:sz w:val="28"/>
          <w:szCs w:val="28"/>
        </w:rPr>
        <w:t>Русская Редакция</w:t>
      </w:r>
      <w:r w:rsidRPr="002F087F">
        <w:rPr>
          <w:rFonts w:ascii="Times New Roman" w:hAnsi="Times New Roman" w:cs="Times New Roman"/>
          <w:sz w:val="28"/>
          <w:szCs w:val="28"/>
        </w:rPr>
        <w:t>, 2007.-656 с.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87F">
        <w:rPr>
          <w:rFonts w:ascii="Times New Roman" w:eastAsia="Calibri" w:hAnsi="Times New Roman" w:cs="Times New Roman"/>
          <w:bCs/>
          <w:sz w:val="28"/>
          <w:szCs w:val="28"/>
        </w:rPr>
        <w:t>Бормотов</w:t>
      </w:r>
      <w:proofErr w:type="spellEnd"/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, С. В.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Системное администрирование на 100 % </w:t>
      </w:r>
      <w:r w:rsidRPr="002F087F">
        <w:rPr>
          <w:rFonts w:ascii="Times New Roman" w:hAnsi="Times New Roman" w:cs="Times New Roman"/>
          <w:sz w:val="28"/>
          <w:szCs w:val="28"/>
        </w:rPr>
        <w:t xml:space="preserve">[электронная </w:t>
      </w:r>
      <w:proofErr w:type="gramStart"/>
      <w:r w:rsidRPr="002F087F">
        <w:rPr>
          <w:rFonts w:ascii="Times New Roman" w:hAnsi="Times New Roman" w:cs="Times New Roman"/>
          <w:sz w:val="28"/>
          <w:szCs w:val="28"/>
        </w:rPr>
        <w:t>версия ]</w:t>
      </w:r>
      <w:proofErr w:type="gramEnd"/>
      <w:r w:rsidRPr="002F087F">
        <w:rPr>
          <w:rFonts w:ascii="Times New Roman" w:eastAsia="HiddenHorzOCR" w:hAnsi="Times New Roman" w:cs="Times New Roman"/>
          <w:sz w:val="28"/>
          <w:szCs w:val="28"/>
        </w:rPr>
        <w:t>/</w:t>
      </w:r>
      <w:r w:rsidRPr="002F087F">
        <w:rPr>
          <w:rFonts w:ascii="Times New Roman" w:eastAsia="Calibri" w:hAnsi="Times New Roman" w:cs="Times New Roman"/>
          <w:bCs/>
          <w:sz w:val="28"/>
          <w:szCs w:val="28"/>
        </w:rPr>
        <w:t xml:space="preserve"> С. В. </w:t>
      </w:r>
      <w:proofErr w:type="spellStart"/>
      <w:r w:rsidRPr="002F087F">
        <w:rPr>
          <w:rFonts w:ascii="Times New Roman" w:eastAsia="Calibri" w:hAnsi="Times New Roman" w:cs="Times New Roman"/>
          <w:bCs/>
          <w:sz w:val="28"/>
          <w:szCs w:val="28"/>
        </w:rPr>
        <w:t>Бормотов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 — СПб.: Питер, 2006. — 256 с: ил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Учебный курс Основы сетевой инфраструктуры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Server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2008 [электронная версия]/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Academy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Softline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- 139 </w:t>
      </w:r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2F08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Моримото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Microsoft Windows Server 2008 R2. </w:t>
      </w:r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Полное руководство. Пер. с англ. [электронная версия]/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Ноэл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Майкл,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Драуби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Омар,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Мистри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Росс,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Амарис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, Крис Рэнд. -М.: ООО «И.Д. Вильямс», </w:t>
      </w:r>
      <w:proofErr w:type="gramStart"/>
      <w:r w:rsidRPr="002F087F">
        <w:rPr>
          <w:rFonts w:ascii="Times New Roman" w:eastAsia="Calibri" w:hAnsi="Times New Roman" w:cs="Times New Roman"/>
          <w:sz w:val="28"/>
          <w:szCs w:val="28"/>
        </w:rPr>
        <w:t>2011.-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1456 с.: ил.- </w:t>
      </w:r>
      <w:proofErr w:type="spellStart"/>
      <w:r w:rsidRPr="002F087F">
        <w:rPr>
          <w:rFonts w:ascii="Times New Roman" w:eastAsia="Calibri" w:hAnsi="Times New Roman" w:cs="Times New Roman"/>
          <w:sz w:val="28"/>
          <w:szCs w:val="28"/>
        </w:rPr>
        <w:t>Парал.тит.англ</w:t>
      </w:r>
      <w:proofErr w:type="spellEnd"/>
      <w:r w:rsidRPr="002F08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87F" w:rsidRPr="002F087F" w:rsidRDefault="002F087F" w:rsidP="002F08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Лимончелли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, Т.</w:t>
      </w:r>
      <w:r w:rsidRPr="002F087F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 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Системное и сетевое администрирование. Практическое </w:t>
      </w:r>
      <w:proofErr w:type="gramStart"/>
      <w:r w:rsidRPr="002F087F">
        <w:rPr>
          <w:rFonts w:ascii="Times New Roman" w:eastAsia="SchoolBookC" w:hAnsi="Times New Roman" w:cs="Times New Roman"/>
          <w:sz w:val="28"/>
          <w:szCs w:val="28"/>
        </w:rPr>
        <w:t>руководство</w:t>
      </w:r>
      <w:r w:rsidRPr="002F087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2F087F">
        <w:rPr>
          <w:rFonts w:ascii="Times New Roman" w:eastAsia="Calibri" w:hAnsi="Times New Roman" w:cs="Times New Roman"/>
          <w:sz w:val="28"/>
          <w:szCs w:val="28"/>
        </w:rPr>
        <w:t>электронная версия]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/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Т.Лимончелли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 xml:space="preserve">, К.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Хоган</w:t>
      </w:r>
      <w:proofErr w:type="spellEnd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 xml:space="preserve">, С. </w:t>
      </w:r>
      <w:proofErr w:type="spellStart"/>
      <w:r w:rsidRPr="002F087F">
        <w:rPr>
          <w:rFonts w:ascii="Times New Roman" w:eastAsia="SchoolBookC-Italic" w:hAnsi="Times New Roman" w:cs="Times New Roman"/>
          <w:iCs/>
          <w:sz w:val="28"/>
          <w:szCs w:val="28"/>
        </w:rPr>
        <w:t>Чейлап</w:t>
      </w:r>
      <w:proofErr w:type="spellEnd"/>
      <w:r w:rsidRPr="002F087F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- </w:t>
      </w:r>
      <w:r w:rsidRPr="002F087F">
        <w:rPr>
          <w:rFonts w:ascii="Times New Roman" w:eastAsia="SchoolBookC" w:hAnsi="Times New Roman" w:cs="Times New Roman"/>
          <w:sz w:val="28"/>
          <w:szCs w:val="28"/>
        </w:rPr>
        <w:t xml:space="preserve"> 2-е издание. – Пер. с англ./– СПб: Символ-Плюс, 2009. – 944 с., ил.</w:t>
      </w: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7F" w:rsidRPr="002F087F" w:rsidRDefault="002F087F" w:rsidP="002F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7F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0" w:name="_Toc383587886"/>
      <w:r w:rsidRPr="002F087F">
        <w:rPr>
          <w:rStyle w:val="apple-style-span"/>
          <w:b w:val="0"/>
          <w:color w:val="000000"/>
          <w:szCs w:val="28"/>
        </w:rPr>
        <w:t>Ж</w:t>
      </w:r>
      <w:r w:rsidRPr="002F087F">
        <w:rPr>
          <w:b w:val="0"/>
          <w:color w:val="000000"/>
          <w:szCs w:val="28"/>
        </w:rPr>
        <w:t>урнал сетевых решений LAN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hyperlink r:id="rId8" w:anchor="/home" w:history="1">
        <w:r w:rsidRPr="002F087F">
          <w:rPr>
            <w:rStyle w:val="a6"/>
            <w:b w:val="0"/>
            <w:szCs w:val="28"/>
          </w:rPr>
          <w:t>http://www.osp.ru/lan/#/home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0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1" w:name="_Toc383587887"/>
      <w:r w:rsidRPr="002F087F">
        <w:rPr>
          <w:rStyle w:val="apple-style-span"/>
          <w:b w:val="0"/>
          <w:szCs w:val="28"/>
        </w:rPr>
        <w:t xml:space="preserve">Журнал о компьютерных сетях и телекоммуникационных технологиях </w:t>
      </w:r>
      <w:r w:rsidRPr="002F087F">
        <w:rPr>
          <w:b w:val="0"/>
          <w:szCs w:val="28"/>
        </w:rPr>
        <w:t xml:space="preserve"> «Сети и системы связи» 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9" w:history="1">
        <w:r w:rsidRPr="002F087F">
          <w:rPr>
            <w:rStyle w:val="a6"/>
            <w:b w:val="0"/>
            <w:szCs w:val="28"/>
          </w:rPr>
          <w:t>http://www.ccc.ru/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1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2" w:name="_Toc383587888"/>
      <w:r w:rsidRPr="002F087F">
        <w:rPr>
          <w:b w:val="0"/>
          <w:szCs w:val="28"/>
        </w:rPr>
        <w:t xml:space="preserve">Научно-технический и научно-производственный журнал «Информационные технологии» </w:t>
      </w:r>
      <w:r w:rsidRPr="002F087F">
        <w:rPr>
          <w:rStyle w:val="apple-style-span"/>
          <w:b w:val="0"/>
          <w:color w:val="000000"/>
          <w:szCs w:val="28"/>
        </w:rPr>
        <w:t>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0" w:history="1">
        <w:r w:rsidRPr="002F087F">
          <w:rPr>
            <w:rStyle w:val="a6"/>
            <w:b w:val="0"/>
            <w:szCs w:val="28"/>
          </w:rPr>
          <w:t>http://www.novtex.ru/IT/</w:t>
        </w:r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2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rStyle w:val="apple-style-span"/>
          <w:b w:val="0"/>
          <w:color w:val="000000"/>
          <w:szCs w:val="28"/>
        </w:rPr>
      </w:pPr>
      <w:bookmarkStart w:id="13" w:name="_Toc383587889"/>
      <w:r w:rsidRPr="002F087F">
        <w:rPr>
          <w:b w:val="0"/>
          <w:color w:val="000000"/>
          <w:szCs w:val="28"/>
        </w:rPr>
        <w:t>Национальный Открытый Университет «ИНТУИТ»</w:t>
      </w:r>
      <w:r w:rsidRPr="002F087F">
        <w:rPr>
          <w:rStyle w:val="apple-style-span"/>
          <w:b w:val="0"/>
          <w:color w:val="000000"/>
          <w:szCs w:val="28"/>
        </w:rPr>
        <w:t xml:space="preserve">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1" w:history="1">
        <w:r w:rsidRPr="002F087F">
          <w:rPr>
            <w:rStyle w:val="a6"/>
            <w:b w:val="0"/>
            <w:szCs w:val="28"/>
          </w:rPr>
          <w:t>http://www.intuit.ru/</w:t>
        </w:r>
      </w:hyperlink>
      <w:r w:rsidR="00E220E1">
        <w:rPr>
          <w:rStyle w:val="apple-style-span"/>
          <w:b w:val="0"/>
          <w:color w:val="000000"/>
          <w:szCs w:val="28"/>
        </w:rPr>
        <w:t xml:space="preserve"> (дата обращения: 03.09.15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3"/>
    </w:p>
    <w:p w:rsidR="002F087F" w:rsidRPr="002F087F" w:rsidRDefault="002F087F" w:rsidP="002F087F">
      <w:pPr>
        <w:pStyle w:val="1"/>
        <w:keepNext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left="0" w:firstLine="0"/>
        <w:jc w:val="both"/>
        <w:rPr>
          <w:b w:val="0"/>
          <w:szCs w:val="28"/>
        </w:rPr>
      </w:pPr>
      <w:bookmarkStart w:id="14" w:name="_Toc383587890"/>
      <w:r w:rsidRPr="002F087F">
        <w:rPr>
          <w:rStyle w:val="apple-style-span"/>
          <w:b w:val="0"/>
          <w:color w:val="000000"/>
          <w:szCs w:val="28"/>
        </w:rPr>
        <w:t>Журнал CHIP [Электронный ресурс]. — Режим доступа: URL:</w:t>
      </w:r>
      <w:r w:rsidRPr="002F087F">
        <w:rPr>
          <w:b w:val="0"/>
          <w:szCs w:val="28"/>
        </w:rPr>
        <w:t xml:space="preserve"> </w:t>
      </w:r>
      <w:hyperlink r:id="rId12" w:history="1">
        <w:hyperlink r:id="rId13" w:history="1">
          <w:r w:rsidRPr="002F087F">
            <w:rPr>
              <w:rStyle w:val="a6"/>
              <w:b w:val="0"/>
              <w:szCs w:val="28"/>
            </w:rPr>
            <w:t>http://www.ichip.ru/</w:t>
          </w:r>
        </w:hyperlink>
      </w:hyperlink>
      <w:r w:rsidRPr="002F087F">
        <w:rPr>
          <w:rStyle w:val="apple-style-span"/>
          <w:b w:val="0"/>
          <w:color w:val="000000"/>
          <w:szCs w:val="28"/>
        </w:rPr>
        <w:t xml:space="preserve"> (дата обращения: 03.09.1</w:t>
      </w:r>
      <w:r w:rsidR="00E220E1">
        <w:rPr>
          <w:rStyle w:val="apple-style-span"/>
          <w:b w:val="0"/>
          <w:color w:val="000000"/>
          <w:szCs w:val="28"/>
        </w:rPr>
        <w:t>5</w:t>
      </w:r>
      <w:r w:rsidRPr="002F087F">
        <w:rPr>
          <w:rStyle w:val="apple-style-span"/>
          <w:b w:val="0"/>
          <w:color w:val="000000"/>
          <w:szCs w:val="28"/>
        </w:rPr>
        <w:t>).</w:t>
      </w:r>
      <w:bookmarkEnd w:id="14"/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2F087F" w:rsidRPr="002F087F" w:rsidRDefault="002F087F" w:rsidP="002F087F">
      <w:pPr>
        <w:rPr>
          <w:rFonts w:ascii="Times New Roman" w:hAnsi="Times New Roman" w:cs="Times New Roman"/>
          <w:sz w:val="28"/>
          <w:szCs w:val="28"/>
        </w:rPr>
      </w:pPr>
    </w:p>
    <w:p w:rsidR="00A23277" w:rsidRPr="002F087F" w:rsidRDefault="00A23277" w:rsidP="002F087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277" w:rsidRPr="002F087F" w:rsidSect="00A232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DC" w:rsidRDefault="00B766DC" w:rsidP="00EA4E5F">
      <w:pPr>
        <w:spacing w:after="0" w:line="240" w:lineRule="auto"/>
      </w:pPr>
      <w:r>
        <w:separator/>
      </w:r>
    </w:p>
  </w:endnote>
  <w:endnote w:type="continuationSeparator" w:id="0">
    <w:p w:rsidR="00B766DC" w:rsidRDefault="00B766DC" w:rsidP="00E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DC" w:rsidRDefault="00B766DC" w:rsidP="00EA4E5F">
      <w:pPr>
        <w:spacing w:after="0" w:line="240" w:lineRule="auto"/>
      </w:pPr>
      <w:r>
        <w:separator/>
      </w:r>
    </w:p>
  </w:footnote>
  <w:footnote w:type="continuationSeparator" w:id="0">
    <w:p w:rsidR="00B766DC" w:rsidRDefault="00B766DC" w:rsidP="00E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5F" w:rsidRDefault="00EA4E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812"/>
    <w:multiLevelType w:val="hybridMultilevel"/>
    <w:tmpl w:val="320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772"/>
    <w:multiLevelType w:val="hybridMultilevel"/>
    <w:tmpl w:val="5154662E"/>
    <w:lvl w:ilvl="0" w:tplc="6F04458E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19073D6"/>
    <w:multiLevelType w:val="hybridMultilevel"/>
    <w:tmpl w:val="18143860"/>
    <w:lvl w:ilvl="0" w:tplc="231089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BF0D9D"/>
    <w:multiLevelType w:val="hybridMultilevel"/>
    <w:tmpl w:val="20A8472A"/>
    <w:lvl w:ilvl="0" w:tplc="871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2271"/>
    <w:multiLevelType w:val="multilevel"/>
    <w:tmpl w:val="FC0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0C9"/>
    <w:rsid w:val="00040DB5"/>
    <w:rsid w:val="00210EF5"/>
    <w:rsid w:val="002F087F"/>
    <w:rsid w:val="003943A7"/>
    <w:rsid w:val="00452F26"/>
    <w:rsid w:val="00471D4A"/>
    <w:rsid w:val="004864F6"/>
    <w:rsid w:val="005F1B1F"/>
    <w:rsid w:val="006C0EC7"/>
    <w:rsid w:val="00A23277"/>
    <w:rsid w:val="00B766DC"/>
    <w:rsid w:val="00C860C9"/>
    <w:rsid w:val="00D85DCC"/>
    <w:rsid w:val="00E220E1"/>
    <w:rsid w:val="00E67B52"/>
    <w:rsid w:val="00EA4E5F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FA93E"/>
  <w15:docId w15:val="{CA84480E-DABD-4B54-862D-72B0203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77"/>
  </w:style>
  <w:style w:type="paragraph" w:styleId="1">
    <w:name w:val="heading 1"/>
    <w:basedOn w:val="a"/>
    <w:link w:val="10"/>
    <w:uiPriority w:val="9"/>
    <w:qFormat/>
    <w:rsid w:val="002F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6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7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0C9"/>
    <w:rPr>
      <w:b/>
      <w:bCs/>
    </w:rPr>
  </w:style>
  <w:style w:type="character" w:styleId="a5">
    <w:name w:val="Emphasis"/>
    <w:basedOn w:val="a0"/>
    <w:uiPriority w:val="20"/>
    <w:qFormat/>
    <w:rsid w:val="00C860C9"/>
    <w:rPr>
      <w:i/>
      <w:iCs/>
    </w:rPr>
  </w:style>
  <w:style w:type="character" w:customStyle="1" w:styleId="apple-converted-space">
    <w:name w:val="apple-converted-space"/>
    <w:basedOn w:val="a0"/>
    <w:rsid w:val="00C860C9"/>
  </w:style>
  <w:style w:type="character" w:styleId="a6">
    <w:name w:val="Hyperlink"/>
    <w:basedOn w:val="a0"/>
    <w:uiPriority w:val="99"/>
    <w:unhideWhenUsed/>
    <w:rsid w:val="00C860C9"/>
    <w:rPr>
      <w:color w:val="0000FF"/>
      <w:u w:val="single"/>
    </w:rPr>
  </w:style>
  <w:style w:type="table" w:styleId="a7">
    <w:name w:val="Table Grid"/>
    <w:basedOn w:val="a1"/>
    <w:uiPriority w:val="59"/>
    <w:rsid w:val="005F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087F"/>
    <w:pPr>
      <w:ind w:left="720"/>
      <w:contextualSpacing/>
    </w:pPr>
  </w:style>
  <w:style w:type="character" w:customStyle="1" w:styleId="apple-style-span">
    <w:name w:val="apple-style-span"/>
    <w:basedOn w:val="a0"/>
    <w:rsid w:val="002F087F"/>
  </w:style>
  <w:style w:type="paragraph" w:styleId="a9">
    <w:name w:val="TOC Heading"/>
    <w:basedOn w:val="1"/>
    <w:next w:val="a"/>
    <w:uiPriority w:val="39"/>
    <w:semiHidden/>
    <w:unhideWhenUsed/>
    <w:qFormat/>
    <w:rsid w:val="002F087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087F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2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E5F"/>
  </w:style>
  <w:style w:type="paragraph" w:styleId="ae">
    <w:name w:val="footer"/>
    <w:basedOn w:val="a"/>
    <w:link w:val="af"/>
    <w:uiPriority w:val="99"/>
    <w:unhideWhenUsed/>
    <w:rsid w:val="00EA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lan/" TargetMode="External"/><Relationship Id="rId13" Type="http://schemas.openxmlformats.org/officeDocument/2006/relationships/hyperlink" Target="http://www.ichip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cc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ovtex.ru/I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cc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44F-6324-4CE7-8E03-A38C394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6</cp:revision>
  <cp:lastPrinted>2017-04-13T05:01:00Z</cp:lastPrinted>
  <dcterms:created xsi:type="dcterms:W3CDTF">2015-04-21T02:46:00Z</dcterms:created>
  <dcterms:modified xsi:type="dcterms:W3CDTF">2018-04-13T05:29:00Z</dcterms:modified>
</cp:coreProperties>
</file>